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D2" w:rsidRPr="004F1E50" w:rsidRDefault="006D69D2" w:rsidP="006D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bookmarkStart w:id="0" w:name="bookmark0"/>
      <w:r w:rsidRPr="006D69D2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Способы распространения плодов и семян</w:t>
      </w:r>
      <w:bookmarkEnd w:id="0"/>
      <w:r w:rsidRPr="004F1E5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.</w:t>
      </w:r>
    </w:p>
    <w:p w:rsidR="006D69D2" w:rsidRPr="006D69D2" w:rsidRDefault="006D69D2" w:rsidP="006D6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9D2" w:rsidRPr="006D69D2" w:rsidRDefault="006D69D2" w:rsidP="006D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образования семян либо весь плод, либо содержащиеся в нем семена (или семя), отделяются от родительского растения. Способы расселения семян и плодов у цветковых растений очень разнообразны. Конечно, ветер и вода здесь широко используются как п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средники в расселении, но к ним еще добавляется посредничество животных, а также и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механических сил, возникающих в самом растении, и, кроме того, мног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численные приспособления плода, позволяющие наиболее эффективным образом и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перечисленных посредников.</w:t>
      </w:r>
    </w:p>
    <w:p w:rsidR="006D69D2" w:rsidRPr="006D69D2" w:rsidRDefault="006D69D2" w:rsidP="006D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три главных внешних фактора, распространяющие семена,</w:t>
      </w:r>
    </w:p>
    <w:p w:rsidR="006D69D2" w:rsidRPr="006D69D2" w:rsidRDefault="006D69D2" w:rsidP="006D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ветром (анемохория);</w:t>
      </w:r>
    </w:p>
    <w:p w:rsidR="006D69D2" w:rsidRPr="006D69D2" w:rsidRDefault="006D69D2" w:rsidP="006D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животными (зоохория);</w:t>
      </w:r>
    </w:p>
    <w:p w:rsidR="006D69D2" w:rsidRPr="006D69D2" w:rsidRDefault="006D69D2" w:rsidP="006D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водой (гидрохория).</w:t>
      </w:r>
    </w:p>
    <w:p w:rsidR="006D69D2" w:rsidRDefault="006D69D2" w:rsidP="006D69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E" w:rsidRDefault="003A099E" w:rsidP="006D69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49530</wp:posOffset>
            </wp:positionH>
            <wp:positionV relativeFrom="paragraph">
              <wp:posOffset>64135</wp:posOffset>
            </wp:positionV>
            <wp:extent cx="2713990" cy="1381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9D2" w:rsidRPr="006D6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Распространение семян животными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Плоды, снабженные колючками или крючочками, прице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к коже или шерсти проходящих мимо ж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вотных и могут быть перенесены на некоторое ра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стояние, прежде чем будут со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драны или отпадут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Примерами служат плоды подмаренника цепкого, гравилата, лопуха, моркови, лютика, череды, </w:t>
      </w:r>
      <w:proofErr w:type="spellStart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</w:t>
      </w:r>
      <w:proofErr w:type="spellEnd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4F1E50" w:rsidRDefault="003D5E9B" w:rsidP="006D69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4507230</wp:posOffset>
            </wp:positionH>
            <wp:positionV relativeFrom="paragraph">
              <wp:posOffset>57785</wp:posOffset>
            </wp:positionV>
            <wp:extent cx="2428875" cy="14192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9D2" w:rsidRPr="006D69D2" w:rsidRDefault="006D69D2" w:rsidP="006D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Примерами сочных плодов служат плоды сливы, ежев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земляники, томата, яблони. Мясистые части этих плодов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служат пищей животным и птицам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Животное съедает, и семена проходят через кишечник и выходят с испражнениями, часто попадая на плод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родную почву. </w:t>
      </w:r>
    </w:p>
    <w:p w:rsidR="006D69D2" w:rsidRDefault="003D5E9B" w:rsidP="003A09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145415</wp:posOffset>
            </wp:positionV>
            <wp:extent cx="1371600" cy="17430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E50" w:rsidRPr="006D69D2" w:rsidRDefault="004F1E50" w:rsidP="004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Распространение водой</w:t>
      </w:r>
    </w:p>
    <w:p w:rsidR="004F1E50" w:rsidRDefault="004F1E50" w:rsidP="003D5E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немногие</w:t>
      </w:r>
      <w:r w:rsidR="003D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69D2">
        <w:rPr>
          <w:rFonts w:ascii="Times New Roman" w:hAnsi="Times New Roman" w:cs="Times New Roman"/>
          <w:sz w:val="28"/>
          <w:szCs w:val="28"/>
        </w:rPr>
        <w:t>плоды и семена специально приспособлены для ра</w:t>
      </w:r>
      <w:r w:rsidRPr="006D69D2">
        <w:rPr>
          <w:rFonts w:ascii="Times New Roman" w:hAnsi="Times New Roman" w:cs="Times New Roman"/>
          <w:sz w:val="28"/>
          <w:szCs w:val="28"/>
        </w:rPr>
        <w:t>с</w:t>
      </w:r>
      <w:r w:rsidRPr="006D69D2">
        <w:rPr>
          <w:rFonts w:ascii="Times New Roman" w:hAnsi="Times New Roman" w:cs="Times New Roman"/>
          <w:sz w:val="28"/>
          <w:szCs w:val="28"/>
        </w:rPr>
        <w:t>пространения с помощью воды. Они содержат воздушные полости, удерживающие их на поверхности воды.</w:t>
      </w:r>
      <w:r w:rsidR="003D5E9B">
        <w:rPr>
          <w:rFonts w:ascii="Times New Roman" w:hAnsi="Times New Roman" w:cs="Times New Roman"/>
          <w:sz w:val="28"/>
          <w:szCs w:val="28"/>
        </w:rPr>
        <w:t xml:space="preserve"> </w:t>
      </w:r>
      <w:r w:rsidRPr="006D69D2">
        <w:rPr>
          <w:rFonts w:ascii="Times New Roman" w:hAnsi="Times New Roman" w:cs="Times New Roman"/>
          <w:sz w:val="28"/>
          <w:szCs w:val="28"/>
        </w:rPr>
        <w:t xml:space="preserve">Кокосовый орех - костянка с волокнистым </w:t>
      </w:r>
      <w:r>
        <w:rPr>
          <w:rFonts w:ascii="Times New Roman" w:hAnsi="Times New Roman" w:cs="Times New Roman"/>
          <w:sz w:val="28"/>
          <w:szCs w:val="28"/>
        </w:rPr>
        <w:t xml:space="preserve">средним слоем </w:t>
      </w:r>
      <w:r w:rsidRPr="006D69D2">
        <w:rPr>
          <w:rFonts w:ascii="Times New Roman" w:hAnsi="Times New Roman" w:cs="Times New Roman"/>
          <w:sz w:val="28"/>
          <w:szCs w:val="28"/>
        </w:rPr>
        <w:t>и многочисленными воздухоносными п</w:t>
      </w:r>
      <w:r w:rsidRPr="006D69D2">
        <w:rPr>
          <w:rFonts w:ascii="Times New Roman" w:hAnsi="Times New Roman" w:cs="Times New Roman"/>
          <w:sz w:val="28"/>
          <w:szCs w:val="28"/>
        </w:rPr>
        <w:t>о</w:t>
      </w:r>
      <w:r w:rsidRPr="006D69D2">
        <w:rPr>
          <w:rFonts w:ascii="Times New Roman" w:hAnsi="Times New Roman" w:cs="Times New Roman"/>
          <w:sz w:val="28"/>
          <w:szCs w:val="28"/>
        </w:rPr>
        <w:t>лостями. У кувшинки семя снабжено губчатой оболочкой, происход</w:t>
      </w:r>
      <w:r w:rsidRPr="006D69D2">
        <w:rPr>
          <w:rFonts w:ascii="Times New Roman" w:hAnsi="Times New Roman" w:cs="Times New Roman"/>
          <w:sz w:val="28"/>
          <w:szCs w:val="28"/>
        </w:rPr>
        <w:t>я</w:t>
      </w:r>
      <w:r w:rsidRPr="006D69D2">
        <w:rPr>
          <w:rFonts w:ascii="Times New Roman" w:hAnsi="Times New Roman" w:cs="Times New Roman"/>
          <w:sz w:val="28"/>
          <w:szCs w:val="28"/>
        </w:rPr>
        <w:t>щей из ножки семязачатка.</w:t>
      </w:r>
    </w:p>
    <w:p w:rsidR="003D5E9B" w:rsidRPr="003D5E9B" w:rsidRDefault="003D5E9B" w:rsidP="003D5E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9D2" w:rsidRPr="006D69D2" w:rsidRDefault="006D69D2" w:rsidP="006D6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6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Распространение ветром.</w:t>
      </w:r>
    </w:p>
    <w:p w:rsidR="006D69D2" w:rsidRPr="006D69D2" w:rsidRDefault="003D5E9B" w:rsidP="006D6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49530</wp:posOffset>
            </wp:positionH>
            <wp:positionV relativeFrom="paragraph">
              <wp:posOffset>891540</wp:posOffset>
            </wp:positionV>
            <wp:extent cx="3619500" cy="1238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растения, распространяемые ветром, имеют специальные пр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способления. К их числу относятся летучки, которыми снабжены, например, семена ивы, кипрея, хлопча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ника, плоды одуванчика, и крылатки, как, например, у сосны (голос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мянные), </w:t>
      </w:r>
      <w:r w:rsid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яза, ясеня, клёна, </w:t>
      </w:r>
      <w:proofErr w:type="spellStart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граба</w:t>
      </w:r>
      <w:proofErr w:type="gramStart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spellEnd"/>
      <w:proofErr w:type="gramEnd"/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ряда растений, например, у мака, чернушки, напе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стянки, лихниса, плод - коробочка, сидящая на ножке, кот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 колышет ветер, так что многочисле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D69D2" w:rsidRPr="006D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мелкие семена высыпаются через поры в верхней части плода.</w:t>
      </w:r>
    </w:p>
    <w:p w:rsidR="003A099E" w:rsidRDefault="003A099E" w:rsidP="003A09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9B" w:rsidRDefault="003D5E9B" w:rsidP="003A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E" w:rsidRDefault="003A099E" w:rsidP="003A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Иные способы распространения пл</w:t>
      </w:r>
      <w:r w:rsidRPr="003A0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3A0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дов и семян</w:t>
      </w:r>
      <w:r w:rsidR="00456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5645D" w:rsidRPr="003A099E" w:rsidRDefault="0045645D" w:rsidP="003A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510"/>
        <w:gridCol w:w="7481"/>
      </w:tblGrid>
      <w:tr w:rsidR="003D5E9B" w:rsidTr="0045645D">
        <w:tc>
          <w:tcPr>
            <w:tcW w:w="3510" w:type="dxa"/>
          </w:tcPr>
          <w:p w:rsidR="003D5E9B" w:rsidRDefault="003D5E9B">
            <w:bookmarkStart w:id="1" w:name="_GoBack"/>
            <w:bookmarkEnd w:id="1"/>
            <w:r w:rsidRPr="003D5E9B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57785</wp:posOffset>
                  </wp:positionV>
                  <wp:extent cx="1230630" cy="1552575"/>
                  <wp:effectExtent l="19050" t="0" r="7620" b="0"/>
                  <wp:wrapSquare wrapText="bothSides"/>
                  <wp:docPr id="8" name="Рисунок 7" descr="C:\Users\Елена\Desktop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ена\Desktop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3063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1" w:type="dxa"/>
          </w:tcPr>
          <w:p w:rsidR="003D5E9B" w:rsidRDefault="003D5E9B" w:rsidP="003D5E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5E9B" w:rsidRPr="003D5E9B" w:rsidRDefault="003D5E9B" w:rsidP="003D5E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может внезапно раскрыться по боковым швам, с силой выталкивая наружу несколько с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мян.</w:t>
            </w:r>
          </w:p>
          <w:p w:rsidR="003D5E9B" w:rsidRDefault="003D5E9B"/>
        </w:tc>
      </w:tr>
      <w:tr w:rsidR="003D5E9B" w:rsidTr="0045645D">
        <w:tc>
          <w:tcPr>
            <w:tcW w:w="3510" w:type="dxa"/>
          </w:tcPr>
          <w:p w:rsidR="003D5E9B" w:rsidRDefault="003D5E9B">
            <w:r w:rsidRPr="003D5E9B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-2068830</wp:posOffset>
                  </wp:positionV>
                  <wp:extent cx="1657350" cy="1152525"/>
                  <wp:effectExtent l="19050" t="0" r="0" b="0"/>
                  <wp:wrapSquare wrapText="bothSides"/>
                  <wp:docPr id="9" name="Рисунок 5" descr="C:\Users\Елена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1" w:type="dxa"/>
          </w:tcPr>
          <w:p w:rsidR="003D5E9B" w:rsidRPr="003A099E" w:rsidRDefault="003D5E9B" w:rsidP="003D5E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эшшольции</w:t>
            </w:r>
            <w:proofErr w:type="spellEnd"/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растения активно отделяется - отскакивает - целиком весь плод с созревшими семен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</w:p>
          <w:p w:rsidR="003D5E9B" w:rsidRDefault="003D5E9B"/>
        </w:tc>
      </w:tr>
      <w:tr w:rsidR="003D5E9B" w:rsidTr="0045645D">
        <w:trPr>
          <w:trHeight w:val="1966"/>
        </w:trPr>
        <w:tc>
          <w:tcPr>
            <w:tcW w:w="3510" w:type="dxa"/>
          </w:tcPr>
          <w:p w:rsidR="003D5E9B" w:rsidRDefault="003D5E9B">
            <w:r w:rsidRPr="003D5E9B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6985</wp:posOffset>
                  </wp:positionV>
                  <wp:extent cx="1116330" cy="1390650"/>
                  <wp:effectExtent l="152400" t="0" r="140970" b="0"/>
                  <wp:wrapSquare wrapText="bothSides"/>
                  <wp:docPr id="10" name="Рисунок 6" descr="C:\Users\Елена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633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1" w:type="dxa"/>
          </w:tcPr>
          <w:p w:rsidR="003D5E9B" w:rsidRPr="0045645D" w:rsidRDefault="003D5E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Интересный пример - разб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расывание семян бешеным огу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цом</w:t>
            </w:r>
            <w:r w:rsidRPr="003A0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5645D" w:rsidRPr="003A099E" w:rsidRDefault="0045645D" w:rsidP="0045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разбрасывающие семена, обычно произрастают в таких местах, где по тем или иным причинам невозможно использовать другие пути расселения (ветер, животные). Чаще всего они обитают в глухих уголках леса, где почти не бывает ветра, и где редко проходят зв</w:t>
      </w:r>
      <w:r w:rsidRPr="003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6D69D2" w:rsidRDefault="006D69D2"/>
    <w:sectPr w:rsidR="006D69D2" w:rsidSect="003A099E">
      <w:pgSz w:w="11909" w:h="16834"/>
      <w:pgMar w:top="567" w:right="567" w:bottom="567" w:left="567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2DA6"/>
    <w:rsid w:val="00325773"/>
    <w:rsid w:val="003A099E"/>
    <w:rsid w:val="003A2DA6"/>
    <w:rsid w:val="003D5E9B"/>
    <w:rsid w:val="0045645D"/>
    <w:rsid w:val="004F1E50"/>
    <w:rsid w:val="006D69D2"/>
    <w:rsid w:val="00723F69"/>
    <w:rsid w:val="009053BC"/>
    <w:rsid w:val="00ED6E7D"/>
    <w:rsid w:val="00F3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3</cp:revision>
  <dcterms:created xsi:type="dcterms:W3CDTF">2016-11-04T10:29:00Z</dcterms:created>
  <dcterms:modified xsi:type="dcterms:W3CDTF">2016-11-18T07:42:00Z</dcterms:modified>
</cp:coreProperties>
</file>