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3F" w:rsidRPr="008E43A3" w:rsidRDefault="00BA063F" w:rsidP="00BA0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</w:pPr>
      <w:r w:rsidRPr="008E43A3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Значение плодов.</w:t>
      </w:r>
    </w:p>
    <w:p w:rsidR="00BA063F" w:rsidRPr="008E43A3" w:rsidRDefault="00BA063F" w:rsidP="00BA0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6"/>
          <w:szCs w:val="26"/>
          <w:lang w:eastAsia="ru-RU"/>
        </w:rPr>
      </w:pPr>
    </w:p>
    <w:p w:rsidR="008E43A3" w:rsidRPr="00BA063F" w:rsidRDefault="00BA063F" w:rsidP="00BA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A0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функции плодов следующие:</w:t>
      </w:r>
    </w:p>
    <w:p w:rsidR="00BA063F" w:rsidRPr="00BA063F" w:rsidRDefault="00BA063F" w:rsidP="00BA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</w:t>
      </w:r>
      <w:r w:rsidRPr="00BA0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Защита семян и создание им благоприятных условий для созревания.</w:t>
      </w:r>
      <w:r w:rsidRPr="00BA0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Плод оберегает семена от воздействий холодных температур, микроорганизмов, насекомых, да и животные на незрелые плоды не позарятся. Многие плоды в незрелом виде, то есть на том этапе, </w:t>
      </w:r>
      <w:r w:rsidRPr="00BA0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пока защитная роль для них самая важная</w:t>
      </w:r>
      <w:r w:rsidRPr="00BA0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имеют неприятный вкус и высокую кислотность. 2)</w:t>
      </w:r>
      <w:r w:rsidRPr="00BA0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Расселение семян.</w:t>
      </w:r>
      <w:r w:rsidRPr="00BA0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Тут у растений бывают </w:t>
      </w:r>
      <w:r w:rsidRPr="00BA0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разные "стратегии"</w:t>
      </w:r>
      <w:r w:rsidRPr="00BA0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A063F" w:rsidRPr="00BA063F" w:rsidRDefault="00BA063F" w:rsidP="00BA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BA0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риродой "продумано" все: </w:t>
      </w:r>
      <w:r w:rsidRPr="00BA0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вес плода и его форма, строение, толщина оболочек, химический состав и даже сроки созревания,</w:t>
      </w:r>
      <w:r w:rsidRPr="00BA0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все это для того, чтобы обеспечить каждому растению свой, максимально эффективный способ расселения и снизить конкуренцию между ними.</w:t>
      </w:r>
    </w:p>
    <w:p w:rsidR="00BA063F" w:rsidRPr="00BA063F" w:rsidRDefault="00BA063F" w:rsidP="00BA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</w:t>
      </w:r>
      <w:r w:rsidRPr="00BA0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Депо питательных веществ для семян.</w:t>
      </w:r>
      <w:r w:rsidRPr="00BA0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Существуют понятия </w:t>
      </w:r>
      <w:r w:rsidRPr="00BA0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техническая зрелость</w:t>
      </w:r>
      <w:r w:rsidRPr="00BA0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 </w:t>
      </w:r>
      <w:r w:rsidRPr="00BA0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биологическая зрелость</w:t>
      </w:r>
      <w:r w:rsidRPr="00BA0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При технической плод становится съедобным, а при биологической созревают его семена. Хороший пример - томаты. Чтобы собрать семена их срывают, и дозаривают на подоконнике. Семена в этот период получают питательные вещества из плода.</w:t>
      </w:r>
    </w:p>
    <w:p w:rsidR="00BA063F" w:rsidRPr="00BA063F" w:rsidRDefault="00BA063F" w:rsidP="00BA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522E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8E43A3" w:rsidRPr="008E43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Удобрение </w:t>
      </w:r>
      <w:r w:rsidRPr="00BA0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почвы.</w:t>
      </w:r>
      <w:r w:rsidRPr="00BA0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Плод, попавший в почву, или на ее поверхность, начинает разлагаться,</w:t>
      </w:r>
      <w:r w:rsidR="001516FC" w:rsidRPr="008E4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обогащает почву органикой. </w:t>
      </w:r>
    </w:p>
    <w:p w:rsidR="00BA063F" w:rsidRPr="00FD09FF" w:rsidRDefault="008E43A3" w:rsidP="00FD0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A063F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413385</wp:posOffset>
            </wp:positionV>
            <wp:extent cx="1790700" cy="1192530"/>
            <wp:effectExtent l="0" t="0" r="0" b="7620"/>
            <wp:wrapSquare wrapText="bothSides"/>
            <wp:docPr id="1" name="Рисунок 1" descr="http://cdn01.ru/files/users/images/07/8e/078e9543ca7a43bc27d42bf2bf283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01.ru/files/users/images/07/8e/078e9543ca7a43bc27d42bf2bf2832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541" cy="119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2E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BA063F" w:rsidRPr="00BA0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BA063F" w:rsidRPr="00BA0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Рыхление почвы.</w:t>
      </w:r>
      <w:r w:rsidR="00BA063F" w:rsidRPr="00BA0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Иногда строение плода помогает ростку организовать "удобное место" произрастания.</w:t>
      </w:r>
      <w:r w:rsidR="00FD09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A063F" w:rsidRPr="00BA06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Створки грецкого ореха или бобов, к примеру, если остаются на месте произрастания семян, то создают воздушные полости в почве, чем тоже помогают росткам.</w:t>
      </w:r>
    </w:p>
    <w:p w:rsidR="00E52999" w:rsidRPr="008E43A3" w:rsidRDefault="00522E47" w:rsidP="00BA06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</w:t>
      </w:r>
      <w:bookmarkStart w:id="0" w:name="_GoBack"/>
      <w:bookmarkEnd w:id="0"/>
      <w:r w:rsidR="008E43A3" w:rsidRPr="008E43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) Источник пищи для животных и человека. </w:t>
      </w:r>
    </w:p>
    <w:p w:rsidR="008E43A3" w:rsidRPr="008E43A3" w:rsidRDefault="008E43A3" w:rsidP="00BA06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43A3">
        <w:rPr>
          <w:rFonts w:ascii="Times New Roman" w:hAnsi="Times New Roman" w:cs="Times New Roman"/>
          <w:sz w:val="26"/>
          <w:szCs w:val="26"/>
        </w:rPr>
        <w:t xml:space="preserve">Важнейшими группами культурных растений, плоды и семена которых использует человек, являются </w:t>
      </w:r>
      <w:r w:rsidRPr="008E43A3">
        <w:rPr>
          <w:rFonts w:ascii="Times New Roman" w:hAnsi="Times New Roman" w:cs="Times New Roman"/>
          <w:i/>
          <w:iCs/>
          <w:sz w:val="26"/>
          <w:szCs w:val="26"/>
        </w:rPr>
        <w:t>зерновые, бобовые, овощные, бахчевые, плодовые, ягодные, масличные</w:t>
      </w:r>
      <w:r w:rsidRPr="008E43A3">
        <w:rPr>
          <w:rFonts w:ascii="Times New Roman" w:hAnsi="Times New Roman" w:cs="Times New Roman"/>
          <w:sz w:val="26"/>
          <w:szCs w:val="26"/>
        </w:rPr>
        <w:t> и др. Из зерновых культур наибольшее значение имеют пшеница и рис, которые дают основную массу пищевых продуктов для людей всех континентов. Бобовые растения обеспечивают человека растительными белками, важнейшими поставщиками которых фасоль, горох, соя и др. Значительное место среди овощных культур принадлежит помидорам, огурцам, перца, а с бахчевых - арбузам и дыням. Существенное значение для человека имеют плодовые и ягодные культуры, которые являются надежным источником витаминов. Масло в мире добывают из плодов маслины, кукурузы, сои, но ведущей масличной культурой является подсолнечник. Лишь небольшая часть из огромного разнообразия южных фруктов, например, цитрусовые (мандарины, апельсины), бананы и ананасы, популярны во всем мире. В тропиках выращивают тонизирующие растения - кофейное и шоколадное деревья, из семян которых изготавливают кофе и какао.</w:t>
      </w:r>
    </w:p>
    <w:sectPr w:rsidR="008E43A3" w:rsidRPr="008E43A3" w:rsidSect="00BA063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5BE4"/>
    <w:rsid w:val="001516FC"/>
    <w:rsid w:val="00325773"/>
    <w:rsid w:val="00522E47"/>
    <w:rsid w:val="00723F69"/>
    <w:rsid w:val="008E43A3"/>
    <w:rsid w:val="00B35BE4"/>
    <w:rsid w:val="00BA063F"/>
    <w:rsid w:val="00C742B7"/>
    <w:rsid w:val="00FD0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Николаевна</cp:lastModifiedBy>
  <cp:revision>4</cp:revision>
  <dcterms:created xsi:type="dcterms:W3CDTF">2016-11-04T12:02:00Z</dcterms:created>
  <dcterms:modified xsi:type="dcterms:W3CDTF">2016-11-18T07:48:00Z</dcterms:modified>
</cp:coreProperties>
</file>